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33" w:rsidRDefault="0031225C">
      <w:r w:rsidRPr="0031225C">
        <w:t>http://www.de.gobierno.pr/soy-maestro/531-recursos-del-maestro/1851-estandares-academicos</w:t>
      </w:r>
      <w:bookmarkStart w:id="0" w:name="_GoBack"/>
      <w:bookmarkEnd w:id="0"/>
    </w:p>
    <w:sectPr w:rsidR="009A7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5C"/>
    <w:rsid w:val="0031225C"/>
    <w:rsid w:val="009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1</cp:revision>
  <dcterms:created xsi:type="dcterms:W3CDTF">2014-07-29T20:18:00Z</dcterms:created>
  <dcterms:modified xsi:type="dcterms:W3CDTF">2014-07-29T20:19:00Z</dcterms:modified>
</cp:coreProperties>
</file>